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conclusions (droit belge) · Diligence · https://www.diligence.website/modeles/conclusions</w:t>
      </w:r>
    </w:p>
    <w:p>
      <w:pPr>
        <w:spacing w:after="200"/>
        <w:jc w:val="both"/>
      </w:pPr>
      <w:r>
        <w:t xml:space="preserve">[juridiction du dossier]</w:t>
      </w:r>
      <w:r>
        <w:br/>
        <w:t xml:space="preserve">R.G. : [numéro de rôle du dossier]</w:t>
      </w:r>
      <w:r>
        <w:br/>
        <w:t xml:space="preserve">Audience du [date de l'audience]</w:t>
      </w:r>
    </w:p>
    <w:p>
      <w:pPr>
        <w:spacing w:after="200"/>
        <w:jc w:val="both"/>
      </w:pPr>
      <w:r>
        <w:t xml:space="preserve">CONCLUSIONS [DE SYNTHÈSE]</w:t>
      </w:r>
    </w:p>
    <w:p>
      <w:pPr>
        <w:spacing w:after="200"/>
        <w:jc w:val="both"/>
      </w:pPr>
      <w:r>
        <w:t xml:space="preserve">POUR : [nom du client], [adresse du client],</w:t>
      </w:r>
      <w:r>
        <w:br/>
        <w:t xml:space="preserve">partie [demanderesse],</w:t>
      </w:r>
      <w:r>
        <w:br/>
        <w:t xml:space="preserve">ayant pour conseil Maître [votre nom], avocat, [adresse du cabinet] ;</w:t>
      </w:r>
    </w:p>
    <w:p>
      <w:pPr>
        <w:spacing w:after="200"/>
        <w:jc w:val="both"/>
      </w:pPr>
      <w:r>
        <w:t xml:space="preserve">CONTRE : [nom de la partie adverse], [adresse de la partie adverse],</w:t>
      </w:r>
      <w:r>
        <w:br/>
        <w:t xml:space="preserve">partie [défenderesse],</w:t>
      </w:r>
      <w:r>
        <w:br/>
        <w:t xml:space="preserve">ayant pour conseil Maître [nom de l'avocat adverse], avocat, [adresse de l'avocat adverse].</w:t>
      </w:r>
    </w:p>
    <w:p>
      <w:pPr>
        <w:spacing w:after="200"/>
        <w:jc w:val="both"/>
      </w:pPr>
      <w:r>
        <w:t xml:space="preserve">I. LES FAITS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II. LA PROCÉDURE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III. DISCUSSION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AU TRIBUNAL [À LA COUR],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Condamner la partie adverse aux dépens, en ce compris l'indemnité de procédure.</w:t>
      </w:r>
    </w:p>
    <w:p>
      <w:pPr>
        <w:spacing w:after="200"/>
        <w:jc w:val="both"/>
      </w:pPr>
      <w:r>
        <w:t xml:space="preserve">[Dossier d'aide juridique : à titre subsidiaire, condamner la partie adverse à l'indemnité de procédure minimale (art. 1022, al. 4 C. jud.), déduite ensuite de l'indemnité payée par l'État (art. 508/19 C. jud.).]</w:t>
      </w:r>
    </w:p>
    <w:p>
      <w:pPr>
        <w:spacing w:after="200"/>
        <w:jc w:val="both"/>
      </w:pPr>
      <w:r>
        <w:t xml:space="preserve">Pour [nom du client],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INVENTAIRE DES PIÈCES</w:t>
      </w:r>
    </w:p>
    <w:p>
      <w:pPr>
        <w:spacing w:after="200"/>
        <w:jc w:val="both"/>
      </w:pPr>
      <w:r>
        <w:t xml:space="preserve">1. […]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Conclusions · trame</dc:title>
  <dc:creator>Diligence</dc:creator>
  <dc:description>Structure de conclusions avec en-tête des parties et dispositif.</dc:description>
  <cp:lastModifiedBy>Un-named</cp:lastModifiedBy>
  <cp:revision>1</cp:revision>
  <dcterms:created xsi:type="dcterms:W3CDTF">2026-11-07T08:51:52.695Z</dcterms:created>
  <dcterms:modified xsi:type="dcterms:W3CDTF">2026-11-07T08:51:52.695Z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